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6" w:rsidRPr="00B65823" w:rsidRDefault="00445146" w:rsidP="00222F1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445146" w:rsidRPr="00B65823" w:rsidRDefault="00445146" w:rsidP="0044514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ПАЛЛАСОВСКИЙ МУНИЦИПАЛЬНЫЙ РАЙОН </w:t>
      </w:r>
    </w:p>
    <w:p w:rsidR="00445146" w:rsidRPr="00B65823" w:rsidRDefault="00445146" w:rsidP="00445146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45146" w:rsidRPr="00B65823" w:rsidRDefault="00445146" w:rsidP="00222F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:rsidR="00642102" w:rsidRPr="00B65823" w:rsidRDefault="0000401D" w:rsidP="00B27DE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 </w:t>
      </w:r>
      <w:r w:rsidR="00222F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23</w:t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45146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00D1B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декабря</w:t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45146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2020г.                    </w:t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45146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п. </w:t>
      </w:r>
      <w:r w:rsidR="003D61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Новостройка</w:t>
      </w:r>
      <w:r w:rsidR="00445146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</w:t>
      </w:r>
      <w:r w:rsidR="00700D1B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</w:t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AA64BF" w:rsidRPr="00B658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№ </w:t>
      </w:r>
      <w:r w:rsidR="00222F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96</w:t>
      </w:r>
    </w:p>
    <w:p w:rsidR="008C4107" w:rsidRPr="00B65823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утверждении программы</w:t>
      </w:r>
    </w:p>
    <w:p w:rsidR="008C4107" w:rsidRPr="00B65823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профилактики на</w:t>
      </w:r>
      <w:r w:rsidR="00445146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рушений обязательных</w:t>
      </w:r>
    </w:p>
    <w:p w:rsidR="008C4107" w:rsidRPr="00B65823" w:rsidRDefault="00445146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требований</w:t>
      </w:r>
      <w:r w:rsidR="00AA64B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42102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законодательства и требований,</w:t>
      </w:r>
    </w:p>
    <w:p w:rsidR="008C4107" w:rsidRPr="00B65823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установленных муниципальными правовыми</w:t>
      </w:r>
    </w:p>
    <w:p w:rsidR="008C4107" w:rsidRPr="00B65823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актами, осуществляемой</w:t>
      </w:r>
      <w:r w:rsidR="00E609DB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органом муниципального</w:t>
      </w:r>
    </w:p>
    <w:p w:rsidR="008C4107" w:rsidRPr="00B65823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контроля – администрацией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</w:t>
      </w:r>
    </w:p>
    <w:p w:rsidR="00642102" w:rsidRPr="00B65823" w:rsidRDefault="00700D1B" w:rsidP="00445146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поселения на 2021</w:t>
      </w:r>
      <w:r w:rsidR="00642102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плановый период 2022-2023</w:t>
      </w:r>
      <w:r w:rsidR="00642102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гг.</w:t>
      </w:r>
      <w:r w:rsidR="00FD51DD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42102" w:rsidRPr="00B65823" w:rsidRDefault="00642102" w:rsidP="0064210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42102" w:rsidRPr="00B65823" w:rsidRDefault="00642102" w:rsidP="0064210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06.10.2003 N 131-ФЗ «Обобщих принципах организации местного самоуправления в Российской</w:t>
      </w:r>
      <w:r w:rsidR="00E609D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Федерации», частью 1 статьи 8.2 Федерального закона от 26.12.2008 N 294-ФЗ«</w:t>
      </w:r>
      <w:r w:rsidR="00C1483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прав юридических лиц и индивидуальных предпринимателей приосуществлении государственного контроля (надзора) и муниципального</w:t>
      </w:r>
      <w:r w:rsidR="00E609D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контроля», </w:t>
      </w:r>
      <w:r w:rsidR="00B27DE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поселения,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42102" w:rsidRPr="00B65823" w:rsidRDefault="00642102" w:rsidP="0064210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42102" w:rsidRPr="00B65823" w:rsidRDefault="00642102" w:rsidP="00D24268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>ПОСТАНОВЛЯ</w:t>
      </w:r>
      <w:r w:rsidR="00445146" w:rsidRPr="00B65823">
        <w:rPr>
          <w:rFonts w:ascii="Times New Roman" w:hAnsi="Times New Roman"/>
          <w:b/>
          <w:color w:val="000000" w:themeColor="text1"/>
          <w:sz w:val="26"/>
          <w:szCs w:val="26"/>
        </w:rPr>
        <w:t>ЕТ</w:t>
      </w: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AB1FC2" w:rsidRPr="00B65823" w:rsidRDefault="00642102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700D1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</w:t>
      </w:r>
      <w:r w:rsidR="00A949C7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700D1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и плановый период 2022-2023</w:t>
      </w:r>
      <w:r w:rsidR="00A949C7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гг. </w:t>
      </w:r>
      <w:r w:rsidR="00445146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(п</w:t>
      </w:r>
      <w:r w:rsidR="00A949C7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е к постановлению)</w:t>
      </w:r>
      <w:r w:rsidR="00A949C7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1FC2" w:rsidRPr="00B65823" w:rsidRDefault="00A949C7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AB1FC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Должностным лицам администрации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AB1FC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AB1FC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профилактики нарушений, утвержденной пунктом 1 настоящего</w:t>
      </w:r>
      <w:r w:rsidR="00E609D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FC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постановления.</w:t>
      </w:r>
    </w:p>
    <w:p w:rsidR="00D24268" w:rsidRPr="00222F13" w:rsidRDefault="00D24268" w:rsidP="00D24268">
      <w:pPr>
        <w:jc w:val="both"/>
        <w:rPr>
          <w:rFonts w:ascii="Times New Roman" w:hAnsi="Times New Roman" w:cs="Times New Roman"/>
          <w:sz w:val="26"/>
          <w:szCs w:val="26"/>
        </w:rPr>
      </w:pPr>
      <w:r w:rsidRPr="00072CF2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222F13">
        <w:rPr>
          <w:rFonts w:ascii="Times New Roman" w:hAnsi="Times New Roman" w:cs="Times New Roman"/>
          <w:sz w:val="26"/>
          <w:szCs w:val="26"/>
        </w:rPr>
        <w:t xml:space="preserve">3.Отменить постановление администрации </w:t>
      </w:r>
      <w:r w:rsidR="003D6123" w:rsidRPr="00222F1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222F13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6B3B0D" w:rsidRPr="00222F13">
        <w:rPr>
          <w:rFonts w:ascii="Times New Roman" w:hAnsi="Times New Roman" w:cs="Times New Roman"/>
          <w:sz w:val="26"/>
          <w:szCs w:val="26"/>
        </w:rPr>
        <w:t>17</w:t>
      </w:r>
      <w:r w:rsidRPr="00222F13">
        <w:rPr>
          <w:rFonts w:ascii="Times New Roman" w:hAnsi="Times New Roman" w:cs="Times New Roman"/>
          <w:sz w:val="26"/>
          <w:szCs w:val="26"/>
        </w:rPr>
        <w:t xml:space="preserve"> от «</w:t>
      </w:r>
      <w:r w:rsidR="006B3B0D" w:rsidRPr="00222F13">
        <w:rPr>
          <w:rFonts w:ascii="Times New Roman" w:hAnsi="Times New Roman" w:cs="Times New Roman"/>
          <w:sz w:val="26"/>
          <w:szCs w:val="26"/>
        </w:rPr>
        <w:t>29</w:t>
      </w:r>
      <w:r w:rsidRPr="00222F13">
        <w:rPr>
          <w:rFonts w:ascii="Times New Roman" w:hAnsi="Times New Roman" w:cs="Times New Roman"/>
          <w:sz w:val="26"/>
          <w:szCs w:val="26"/>
        </w:rPr>
        <w:t xml:space="preserve">» </w:t>
      </w:r>
      <w:r w:rsidR="006B3B0D" w:rsidRPr="00222F13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222F13">
        <w:rPr>
          <w:rFonts w:ascii="Times New Roman" w:hAnsi="Times New Roman" w:cs="Times New Roman"/>
          <w:sz w:val="26"/>
          <w:szCs w:val="26"/>
        </w:rPr>
        <w:t>2020г. «Об утверждении программы профилактики нарушений обязательных</w:t>
      </w:r>
      <w:r w:rsidR="000E2014" w:rsidRPr="00222F13">
        <w:rPr>
          <w:rFonts w:ascii="Times New Roman" w:hAnsi="Times New Roman" w:cs="Times New Roman"/>
          <w:sz w:val="26"/>
          <w:szCs w:val="26"/>
        </w:rPr>
        <w:t xml:space="preserve"> </w:t>
      </w:r>
      <w:r w:rsidRPr="00222F13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 w:rsidRPr="00222F1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222F13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плановый период 2021-2022 гг.».</w:t>
      </w:r>
    </w:p>
    <w:p w:rsidR="00766B32" w:rsidRPr="00B65823" w:rsidRDefault="005B04BC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.Контроль за исполнением настоящего постановления оставляю за собой.</w:t>
      </w:r>
    </w:p>
    <w:p w:rsidR="00642102" w:rsidRDefault="005B04BC" w:rsidP="00B27DE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0E5F1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  <w:r w:rsidR="0064210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8F6809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с 01.01.2021</w:t>
      </w:r>
      <w:r w:rsidR="008F6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 подлежит </w:t>
      </w:r>
      <w:r w:rsidR="0064210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6809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официальному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опубликован</w:t>
      </w:r>
      <w:r w:rsidR="008F6809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</w:t>
      </w:r>
      <w:r w:rsidR="0064210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одовани</w:t>
      </w:r>
      <w:r w:rsidR="008F680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F68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6123" w:rsidRPr="00B65823" w:rsidRDefault="003D6123" w:rsidP="00B27DE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6B32" w:rsidRPr="00B65823" w:rsidRDefault="00766B32" w:rsidP="00766B3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Глава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766B32" w:rsidRPr="00B65823" w:rsidRDefault="00B65823" w:rsidP="00766B3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</w:t>
      </w:r>
      <w:r w:rsidR="00AA64B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AA64B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.А.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Бирюков</w:t>
      </w:r>
    </w:p>
    <w:p w:rsidR="00C416DC" w:rsidRPr="00B65823" w:rsidRDefault="0000401D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D24268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/2020г.</w:t>
      </w:r>
    </w:p>
    <w:p w:rsidR="0000401D" w:rsidRDefault="0000401D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0078" w:rsidRDefault="00CB0078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F13" w:rsidRDefault="00222F1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5823" w:rsidRDefault="00B65823" w:rsidP="00C416D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6B32" w:rsidRPr="00B65823" w:rsidRDefault="00B35BCA" w:rsidP="00B35BC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</w:t>
      </w:r>
      <w:r w:rsidR="00C416D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766B32" w:rsidRPr="00B65823" w:rsidRDefault="00766B32" w:rsidP="00766B32">
      <w:pPr>
        <w:widowControl/>
        <w:autoSpaceDE/>
        <w:autoSpaceDN/>
        <w:adjustRightInd/>
        <w:ind w:firstLine="36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к постановлению администрации </w:t>
      </w:r>
    </w:p>
    <w:p w:rsidR="00766B32" w:rsidRPr="00B65823" w:rsidRDefault="003D6123" w:rsidP="00766B32">
      <w:pPr>
        <w:widowControl/>
        <w:autoSpaceDE/>
        <w:autoSpaceDN/>
        <w:adjustRightInd/>
        <w:ind w:firstLine="360"/>
        <w:jc w:val="right"/>
        <w:rPr>
          <w:rFonts w:ascii="Times New Roman" w:eastAsia="Calibri" w:hAnsi="Times New Roman" w:cs="Times New Roman"/>
          <w:bCs/>
          <w:color w:val="000000" w:themeColor="text1"/>
          <w:spacing w:val="-1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>Калашниковского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 сельского поселения</w:t>
      </w:r>
    </w:p>
    <w:p w:rsidR="00766B32" w:rsidRPr="00B65823" w:rsidRDefault="0000401D" w:rsidP="00766B32">
      <w:pPr>
        <w:adjustRightInd/>
        <w:ind w:left="5580" w:firstLine="36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« </w:t>
      </w:r>
      <w:r w:rsidR="00222F13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02727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727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4268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02727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E375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66B32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22F13">
        <w:rPr>
          <w:rFonts w:ascii="Times New Roman" w:hAnsi="Times New Roman" w:cs="Times New Roman"/>
          <w:color w:val="000000" w:themeColor="text1"/>
          <w:sz w:val="26"/>
          <w:szCs w:val="26"/>
        </w:rPr>
        <w:t>96</w:t>
      </w:r>
    </w:p>
    <w:p w:rsidR="00AB1FC2" w:rsidRPr="00B65823" w:rsidRDefault="00AB1FC2" w:rsidP="00AB1FC2">
      <w:pPr>
        <w:pStyle w:val="a4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AB1FC2" w:rsidRPr="00B65823" w:rsidRDefault="00AB1FC2" w:rsidP="00AB1FC2">
      <w:pPr>
        <w:pStyle w:val="a4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AB1FC2" w:rsidRPr="00B65823" w:rsidRDefault="00AB1FC2" w:rsidP="006E375B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>ПРОГРАММА</w:t>
      </w:r>
    </w:p>
    <w:p w:rsidR="00AB1FC2" w:rsidRPr="00B65823" w:rsidRDefault="00AB1FC2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ПРОФИЛАКТИКИ  НАРУШЕНИЙ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</w:t>
      </w:r>
      <w:r w:rsidR="002E3EB9" w:rsidRPr="00B65823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E609DB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E3EB9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АДМИНИСТРАЦИЕЙ </w:t>
      </w:r>
      <w:r w:rsidR="003D6123">
        <w:rPr>
          <w:rFonts w:ascii="Times New Roman" w:hAnsi="Times New Roman"/>
          <w:b/>
          <w:color w:val="000000" w:themeColor="text1"/>
          <w:sz w:val="26"/>
          <w:szCs w:val="26"/>
        </w:rPr>
        <w:t>КАЛАШНИКОВСКОГО</w:t>
      </w:r>
      <w:r w:rsidR="00D24268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 НА 2021</w:t>
      </w:r>
      <w:r w:rsidR="00DE291D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</w:t>
      </w:r>
      <w:r w:rsidR="004669A2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ПЛАНОВЫЙ ПЕРИОД </w:t>
      </w:r>
      <w:r w:rsidR="00D24268" w:rsidRPr="00B65823">
        <w:rPr>
          <w:rFonts w:ascii="Times New Roman" w:hAnsi="Times New Roman"/>
          <w:b/>
          <w:color w:val="000000" w:themeColor="text1"/>
          <w:sz w:val="26"/>
          <w:szCs w:val="26"/>
        </w:rPr>
        <w:t>2022-2023</w:t>
      </w:r>
      <w:r w:rsidR="004669A2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ГГ.</w:t>
      </w:r>
    </w:p>
    <w:p w:rsidR="00DE291D" w:rsidRPr="00B65823" w:rsidRDefault="00DE291D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E291D" w:rsidRPr="00B65823" w:rsidRDefault="00DE291D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>1. АН</w:t>
      </w:r>
      <w:r w:rsidR="00072051" w:rsidRPr="00B65823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>ЛИЗ И ОЦЕНКА СОСТОЯНИЯ ПОДКОНТРОЛЬНОЙ СФЕРЫ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291D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 программа предусматривает комплекс мероприятий по профилактике нарушений</w:t>
      </w:r>
      <w:r w:rsidR="0000401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обязательных требований законодательства Российской Федерации, Волгоградской области,</w:t>
      </w:r>
      <w:r w:rsidR="0002727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правовых актов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– обязательные</w:t>
      </w:r>
      <w:r w:rsidR="0000401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требования) при осуществлении муниципального контроля, осуществляемого</w:t>
      </w:r>
      <w:r w:rsidR="0002727C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445146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00401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района Волгоградской области.</w:t>
      </w:r>
    </w:p>
    <w:p w:rsidR="00E63EF9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который разрабатывает проект ежегодной программы профилактики нарушений обязательных требований</w:t>
      </w:r>
      <w:r w:rsidR="00E63EF9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291D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профилактики нарушений обязательных требований </w:t>
      </w:r>
      <w:r w:rsidR="00473638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следующий год утверждается ежегодно, до 20 декабря текущего года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обязательном порядке размещается на сайте </w:t>
      </w:r>
      <w:r w:rsidR="008952B4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8952B4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информационно-коммуникационной сети «Интернет» в течение 10 дней со дня утверждения программы.</w:t>
      </w:r>
    </w:p>
    <w:p w:rsidR="00DE291D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муниципального контроля осуществляемого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поселения:</w:t>
      </w:r>
    </w:p>
    <w:p w:rsidR="00DE291D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Муниципальный контроль</w:t>
      </w:r>
      <w:r w:rsidR="00E609DB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2B4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обеспечением сохранности  автомобильных дорог местного значения в границах населенных пунктов 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8952B4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E291D" w:rsidRPr="00B65823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Муниципальный жилищный контроль.</w:t>
      </w:r>
    </w:p>
    <w:p w:rsidR="00642102" w:rsidRPr="00B65823" w:rsidRDefault="00642102" w:rsidP="0064210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291D" w:rsidRPr="00B65823" w:rsidRDefault="00DE291D" w:rsidP="00DE291D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1.1. МУНИЦИПАЛЬНЫЙ КОНТРОЛЬ ЗА</w:t>
      </w:r>
      <w:r w:rsidR="00BA568F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ОБЕСПЕЧЕНИЕМ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СОХРАННОСТ</w:t>
      </w:r>
      <w:r w:rsidR="00BA568F" w:rsidRPr="00B6582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АВТОМОБИЛЬНЫХ ДО</w:t>
      </w:r>
      <w:r w:rsidR="00FD51DD" w:rsidRPr="00B65823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ОГ МЕСТНОГО ЗНАЧЕНИЯ </w:t>
      </w:r>
      <w:r w:rsidR="00BA568F" w:rsidRPr="00B65823">
        <w:rPr>
          <w:rFonts w:ascii="Times New Roman" w:hAnsi="Times New Roman"/>
          <w:color w:val="000000" w:themeColor="text1"/>
          <w:sz w:val="26"/>
          <w:szCs w:val="26"/>
        </w:rPr>
        <w:t>В ГРАНИЦАХ НАСЕЛЕННЫХ ПУНКТОВ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</w:p>
    <w:p w:rsidR="00DE291D" w:rsidRPr="00B65823" w:rsidRDefault="00DE291D" w:rsidP="00DE291D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Предметом осуществления муниципального контроля является контроль за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обеспечением сохранности автомобильных дорог местного значения в границах населенных</w:t>
      </w:r>
      <w:r w:rsidR="0002727C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пунктов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соблюдение юридическими лицами ииндивидуальными предпринимателями требований к сохранности автомобильных дорог,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установленных федеральными законами,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lastRenderedPageBreak/>
        <w:t>законами Волгоградской области, муниципальными</w:t>
      </w:r>
      <w:r w:rsidR="0002727C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правовыми актами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Подконтрольными субъектами являются - юридические лица и индивидуальные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предприниматели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осуществляющие дорожную деятельность в отношении автомобильныхдорог местного значения.</w:t>
      </w:r>
    </w:p>
    <w:p w:rsidR="00DE291D" w:rsidRPr="008453B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Обеспечение сохранности автомобильных дорог, в соответствии со статье</w:t>
      </w:r>
      <w:r w:rsidR="00E87B84" w:rsidRPr="00B65823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3Федерального закона от 08.11.2007 N 257-ФЗ "Об автомобильных дорогах и о дорожной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деятельности в Российской Федерации и о внесении изменений в отдельные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законодательные акты Российской Федерации" включает в себя комплекс мероприятий,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направленных на обеспечение соблюдения требований, установленных международными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договорами Российской Федерации, федеральными законами и принимаемыми в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соответствии с ними иными нормативными правовыми актами Российской Федерации,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владельцами таких автомобильных 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>дорог (в области ремонта и содержания автомобильных дорог), пользователями таких автомобильных дорог (в области использования</w:t>
      </w:r>
      <w:r w:rsidR="0000401D" w:rsidRPr="008453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>автомобильных дорог), должностными лицами, юридическими и физическими лицами (в</w:t>
      </w:r>
      <w:r w:rsidR="0000401D" w:rsidRPr="008453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>области использования полос отвода и (или) придорожных полос автомобильных дорог).</w:t>
      </w:r>
    </w:p>
    <w:p w:rsidR="00DE291D" w:rsidRPr="008453B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453B4">
        <w:rPr>
          <w:rFonts w:ascii="Times New Roman" w:hAnsi="Times New Roman"/>
          <w:color w:val="000000" w:themeColor="text1"/>
          <w:sz w:val="26"/>
          <w:szCs w:val="26"/>
        </w:rPr>
        <w:t>Количество подконтрольных субъектов – 0</w:t>
      </w:r>
      <w:r w:rsidR="00FD51DD" w:rsidRPr="008453B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453B4">
        <w:rPr>
          <w:rFonts w:ascii="Times New Roman" w:hAnsi="Times New Roman"/>
          <w:color w:val="000000" w:themeColor="text1"/>
          <w:sz w:val="26"/>
          <w:szCs w:val="26"/>
        </w:rPr>
        <w:t>В рамках муниципального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контроля за</w:t>
      </w:r>
      <w:r w:rsidR="00AA3586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обеспечением сохранности автомобильных дорог местного значения в границах населенных пунктов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AA3586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в 20</w:t>
      </w:r>
      <w:r w:rsidR="00D71940" w:rsidRPr="00B65823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году, администрацией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плановые и внеплановые проверки не проводились.</w:t>
      </w:r>
    </w:p>
    <w:p w:rsidR="00DE291D" w:rsidRPr="00B65823" w:rsidRDefault="00D71940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В 2020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году в рамках профилактики нарушений обязательных требований,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>установленных муниципальными правовыми актами, на официальном сайте администрации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размещен перечень нормативных правовых актов,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>содержащих обязательные требования, оценка соблюдения которых является предметоммуниципального контроля за</w:t>
      </w:r>
      <w:r w:rsidR="00AA3586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обеспечением сохранности автомобильных дорог местного значения в границах населенных пунктов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AA3586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>. Соответствующие нормативные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291D" w:rsidRPr="00B65823">
        <w:rPr>
          <w:rFonts w:ascii="Times New Roman" w:hAnsi="Times New Roman"/>
          <w:color w:val="000000" w:themeColor="text1"/>
          <w:sz w:val="26"/>
          <w:szCs w:val="26"/>
        </w:rPr>
        <w:t>правовые акты поддерживаются в актуальном состоянии.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Результатом проведенных мероприятий по профила</w:t>
      </w:r>
      <w:r w:rsidR="00986AC5" w:rsidRPr="00B65823">
        <w:rPr>
          <w:rFonts w:ascii="Times New Roman" w:hAnsi="Times New Roman"/>
          <w:color w:val="000000" w:themeColor="text1"/>
          <w:sz w:val="26"/>
          <w:szCs w:val="26"/>
        </w:rPr>
        <w:t>ктике является отсутствие в 2020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году заявлений и обращений о случаях нарушений требований, установленныхмуниципальными правовыми актами в подконтрольной области.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Мониторинг состояния подконтрольных субъектов в сфере муниципального контроляза обеспечением сохранности автомобильных дорог местного значения в границах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населенных пунктов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выявил, что ключевыми инаиболее значимыми рисками является ненадлежащее содержание автомобильных дорогместного значения, влекущее за собой разрушение эксплуатации автомобильных дорог.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Проведение профилактических мероприятий, направленных на соблюдениеподконтрольными субъектами обязательных требований, должно способствовать снижению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количества выявленных нарушений обязательных требований в указанной сфере.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Целями проведения профилактических мероприятий являются: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повышение прозрачности деятельности по осуществлению муниципального контроля заобеспечением сохранности автомобильных дорог местного значения в границах населенных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пунктов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поселения;</w:t>
      </w:r>
    </w:p>
    <w:p w:rsidR="00DE291D" w:rsidRPr="00B65823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lastRenderedPageBreak/>
        <w:t>- мероприятия, направленные на предупреждение нарушений подконтрольными субъектамиобязательных требований;</w:t>
      </w:r>
    </w:p>
    <w:p w:rsidR="00457DD1" w:rsidRPr="00B65823" w:rsidRDefault="00DE291D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проведение разъяснительных мероприятий для юридических лиц и индивидуальных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предпринимателей.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Проведение профилактических мероприятий направлено на решение следующихзадач: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формирование единого понимания подконтрольными субъектами обязательных требованийзаконодательства;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выявление причин, факторов и условий, способствующих нарушениям обязательныхтребований, определение способов устранения или снижения рисков их возникновения;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повышение уровня правовой грамотности подконтрольных субъектов.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- мотивация к добросовестному исполнению обязательных требований подконтрольнымисубъектами и, как следствие, сокращение количества нарушений обязательных требований; 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- выявление типичных нарушений обязательных требований и подготовка предложений поих профилактике.</w:t>
      </w:r>
    </w:p>
    <w:p w:rsidR="00DE291D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B3B0D" w:rsidRPr="006B3B0D" w:rsidRDefault="006B3B0D" w:rsidP="006B3B0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B3B0D">
        <w:rPr>
          <w:rFonts w:ascii="Times New Roman" w:hAnsi="Times New Roman"/>
          <w:sz w:val="28"/>
          <w:szCs w:val="28"/>
        </w:rPr>
        <w:t>Специалист ЖКХ и земельным отношениям  администрации Калашниковского сельского поселения – Кольченко В.Н.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57DD1" w:rsidRPr="00B65823" w:rsidRDefault="00457DD1" w:rsidP="00457DD1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r w:rsidR="00344E2F" w:rsidRPr="00B65823">
        <w:rPr>
          <w:rFonts w:ascii="Times New Roman" w:hAnsi="Times New Roman"/>
          <w:color w:val="000000" w:themeColor="text1"/>
          <w:sz w:val="26"/>
          <w:szCs w:val="26"/>
        </w:rPr>
        <w:t>МУНИЦИПАЛЬНЫЙ ЖИЛИЩНЫЙ КОНТРОЛЬ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</w:p>
    <w:p w:rsidR="00457DD1" w:rsidRPr="00B65823" w:rsidRDefault="00457DD1" w:rsidP="00457DD1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К подконтрольным субъектам муниципального жилищного контроля на территории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в соответствии со статьей 20 Жилищного кодекса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Российской Федерации относятся юридические лица, индивидуальные предприниматели 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граждане.</w:t>
      </w:r>
    </w:p>
    <w:p w:rsidR="00457DD1" w:rsidRPr="008453B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Соблюдение юридическими лицами, индивидуальными предпринимателями и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гражданами обязательных требований включает в себя соблюдение обязательных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требований, установленных в отношении муниципального жилищного фонда федеральными законами и законами Волгоградской области жилищных отношений, а также 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>муниципальными правовыми актами.</w:t>
      </w:r>
    </w:p>
    <w:p w:rsidR="00457DD1" w:rsidRPr="008453B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453B4">
        <w:rPr>
          <w:rFonts w:ascii="Times New Roman" w:hAnsi="Times New Roman"/>
          <w:color w:val="000000" w:themeColor="text1"/>
          <w:sz w:val="26"/>
          <w:szCs w:val="26"/>
        </w:rPr>
        <w:t>Количество подконтрольных субъектов – 0;</w:t>
      </w:r>
    </w:p>
    <w:p w:rsidR="00457DD1" w:rsidRPr="00B65823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453B4">
        <w:rPr>
          <w:rFonts w:ascii="Times New Roman" w:hAnsi="Times New Roman"/>
          <w:color w:val="000000" w:themeColor="text1"/>
          <w:sz w:val="26"/>
          <w:szCs w:val="26"/>
        </w:rPr>
        <w:t>В рамках муниципа</w:t>
      </w:r>
      <w:r w:rsidR="00535D08" w:rsidRPr="008453B4">
        <w:rPr>
          <w:rFonts w:ascii="Times New Roman" w:hAnsi="Times New Roman"/>
          <w:color w:val="000000" w:themeColor="text1"/>
          <w:sz w:val="26"/>
          <w:szCs w:val="26"/>
        </w:rPr>
        <w:t>льного жилищного контроля в 2020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D31521" w:rsidRPr="008453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453B4">
        <w:rPr>
          <w:rFonts w:ascii="Times New Roman" w:hAnsi="Times New Roman"/>
          <w:color w:val="000000" w:themeColor="text1"/>
          <w:sz w:val="26"/>
          <w:szCs w:val="26"/>
        </w:rPr>
        <w:t>сельского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поселения, администрацией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области проверки не проводились.</w:t>
      </w:r>
    </w:p>
    <w:p w:rsidR="00072051" w:rsidRPr="00B65823" w:rsidRDefault="00457DD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r w:rsidR="00535D08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контроля" в 2020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году предостережения не выносились.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lastRenderedPageBreak/>
        <w:t>В рамках мероприятий по профилактике нарушений на официальном сайте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</w:t>
      </w:r>
      <w:r w:rsidR="009726B3" w:rsidRPr="00B65823">
        <w:rPr>
          <w:rFonts w:ascii="Times New Roman" w:hAnsi="Times New Roman"/>
          <w:color w:val="000000" w:themeColor="text1"/>
          <w:sz w:val="26"/>
          <w:szCs w:val="26"/>
        </w:rPr>
        <w:t>селения в сети "Интернет" в 2020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году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размещена следующая информация: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Перечень нормативных правовых актов или их отдельных частей, содержащих обязательные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требования, оценка которых является предметом муниципального жилищного контроля на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Анализ и оценка рисков причинения вреда охраняемым законом ценностям и (или)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анализ и оценка причиненного ущерба</w:t>
      </w:r>
      <w:r w:rsidR="00344E2F" w:rsidRPr="00B658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Проведение профилактических мероприятий, направленных на соблюдение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подконтрольными субъектами на территории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обязательных требований должно способствовать снижению количества выявленных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нарушений обязательных требований в указанной сфере.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Ожидаемый результат: снижение количества выявленных нарушений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требований жилищного законодательства Российской Федерации, законодательства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Волгоградской области, муниципальных правовых актов при увеличении количества и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качества проводимых профилактических мероприятий.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Цели программы: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1. Организация проведения профилактики нарушений обязательных требований,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установленных федеральными законами и иными нормативными правовыми актами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Российской Федерации в целях предупреждения возможного нарушения подконтрольными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юридическими лицами, индивидуальными предпринимателями, гражданами обязательных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требований в рамках жилищного законодательства и снижения рисков причинения ущерба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муниципальному жилищному фонду.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2. Предупреждение нарушений юридическими лицами, индивидуальными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предпринимателями и гражданами обязательных требований, включая устранение причин,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факторов и условий, способствующих возможному нарушению обязательных требований.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3. Мотивация к добросовестному исполнению обязательных требований подконтрольными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субъектами и, как следствие, сокращение количества нарушений обязательных требований.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4. Повышение прозрачности деятельности администрацией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поселения при осуществлении муниципального жилищного контроля на территории</w:t>
      </w:r>
      <w:r w:rsidR="00D31521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6123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Задачи программы: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1. Формирование единого понимания подконтрольными субъектами обязательных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требований жилищного законодательства.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2. Выявление причин, факторов и условий, способствующих нарушениям обязательных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требований, определение способов устранения или снижения рисков их возникновения.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3. Выявление типичных нарушений обязательных требований и подготовка предложений поих профилактике.</w:t>
      </w:r>
    </w:p>
    <w:p w:rsidR="00072051" w:rsidRPr="00B65823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color w:val="000000" w:themeColor="text1"/>
          <w:sz w:val="26"/>
          <w:szCs w:val="26"/>
        </w:rPr>
        <w:t>Должностное лицо, уполномоченное на выдачу, при получении сведений о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готовящихся нарушениях или о признаках нарушений обязательных требований, требований,</w:t>
      </w:r>
      <w:r w:rsidR="00E609DB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установленных муниципальными правовыми актами, предостережений о недопустимости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нарушения обязательных требований, требований, установленных муниципальными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правовыми актами, в соответствии с частями 5 - 7 статьи 8.2 Федерального закона от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26.12.2008 года N 294-ФЗ "О защите прав юридических лиц и индивидуальных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предпринимателей при осуществлении государственного контроля (надзора) и</w:t>
      </w:r>
      <w:r w:rsidR="0000401D" w:rsidRPr="00B658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/>
          <w:color w:val="000000" w:themeColor="text1"/>
          <w:sz w:val="26"/>
          <w:szCs w:val="26"/>
        </w:rPr>
        <w:t>муниципального контроля":</w:t>
      </w:r>
    </w:p>
    <w:p w:rsidR="006B3B0D" w:rsidRPr="006B3B0D" w:rsidRDefault="006B3B0D" w:rsidP="006B3B0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B3B0D">
        <w:rPr>
          <w:rFonts w:ascii="Times New Roman" w:hAnsi="Times New Roman"/>
          <w:sz w:val="28"/>
          <w:szCs w:val="28"/>
        </w:rPr>
        <w:lastRenderedPageBreak/>
        <w:t>Специалист ЖКХ и земельным отношениям  администрации Калашниковского сельского поселения – Кольченко В.Н.</w:t>
      </w:r>
    </w:p>
    <w:p w:rsidR="00FD51DD" w:rsidRPr="00B65823" w:rsidRDefault="00FD51DD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72051" w:rsidRPr="00B65823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3D6123">
        <w:rPr>
          <w:rFonts w:ascii="Times New Roman" w:hAnsi="Times New Roman"/>
          <w:b/>
          <w:color w:val="000000" w:themeColor="text1"/>
          <w:sz w:val="26"/>
          <w:szCs w:val="26"/>
        </w:rPr>
        <w:t>КАЛАШНИКОВСКОГО</w:t>
      </w:r>
      <w:r w:rsidR="000D3499"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 НА 2021</w:t>
      </w: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</w:t>
      </w:r>
    </w:p>
    <w:p w:rsidR="00072051" w:rsidRPr="00B65823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2051" w:rsidRPr="00B65823" w:rsidTr="00072051">
        <w:tc>
          <w:tcPr>
            <w:tcW w:w="675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№ п/п </w:t>
            </w:r>
          </w:p>
        </w:tc>
        <w:tc>
          <w:tcPr>
            <w:tcW w:w="4110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072051" w:rsidRPr="00B65823" w:rsidTr="00072051">
        <w:tc>
          <w:tcPr>
            <w:tcW w:w="675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072051" w:rsidRPr="00B65823" w:rsidTr="00072051">
        <w:tc>
          <w:tcPr>
            <w:tcW w:w="675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072051" w:rsidRPr="00B65823" w:rsidRDefault="00072051" w:rsidP="0007205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Размещение на официальном сайте </w:t>
            </w:r>
            <w:r w:rsidR="00F8008A"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течение года </w:t>
            </w:r>
          </w:p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393" w:type="dxa"/>
          </w:tcPr>
          <w:p w:rsidR="00072051" w:rsidRPr="00B65823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072051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проведение разъяснительной работы в средствах массовой информации и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«Интернет»;</w:t>
            </w:r>
          </w:p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072051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случае изменения обязательных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требований, органы муниципального контроля:</w:t>
            </w:r>
          </w:p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В течение года </w:t>
            </w:r>
          </w:p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(по мере необходимости)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Должностные лица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072051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5B48" w:rsidRPr="00B65823" w:rsidRDefault="00E20E8D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квартал 2021</w:t>
            </w:r>
            <w:r w:rsidR="00255B48"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года</w:t>
            </w:r>
          </w:p>
          <w:p w:rsidR="00255B48" w:rsidRPr="00B65823" w:rsidRDefault="00E20E8D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(за 2020</w:t>
            </w:r>
            <w:r w:rsidR="00255B48"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год)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072051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770EE3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квартал </w:t>
            </w:r>
          </w:p>
          <w:p w:rsidR="00255B48" w:rsidRPr="00B65823" w:rsidRDefault="004756CE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(2021</w:t>
            </w:r>
            <w:r w:rsidR="00255B48"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год)</w:t>
            </w:r>
          </w:p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0EE3" w:rsidRPr="00B65823" w:rsidTr="00072051">
        <w:tc>
          <w:tcPr>
            <w:tcW w:w="675" w:type="dxa"/>
          </w:tcPr>
          <w:p w:rsidR="00770EE3" w:rsidRPr="00B65823" w:rsidRDefault="00770EE3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770EE3" w:rsidRPr="00B65823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770EE3" w:rsidRPr="00B65823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Постоянно, при наличии сведений о готовящихся нарушениях или о признаках нарушений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2393" w:type="dxa"/>
          </w:tcPr>
          <w:p w:rsidR="00770EE3" w:rsidRPr="00B65823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 осуществление муниципального контроля в соответствующих сферах деятельности.</w:t>
            </w:r>
          </w:p>
        </w:tc>
      </w:tr>
    </w:tbl>
    <w:p w:rsidR="0000401D" w:rsidRPr="00B65823" w:rsidRDefault="0000401D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0401D" w:rsidRPr="00B65823" w:rsidRDefault="0000401D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0401D" w:rsidRPr="00B65823" w:rsidRDefault="0000401D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57DD1" w:rsidRPr="00B65823" w:rsidRDefault="00364E16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3D6123">
        <w:rPr>
          <w:rFonts w:ascii="Times New Roman" w:hAnsi="Times New Roman"/>
          <w:b/>
          <w:color w:val="000000" w:themeColor="text1"/>
          <w:sz w:val="26"/>
          <w:szCs w:val="26"/>
        </w:rPr>
        <w:t>КАЛАШНИКОВСКОГО</w:t>
      </w:r>
      <w:r w:rsidR="009F6C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 НА 2022-2023</w:t>
      </w:r>
      <w:r w:rsidRPr="00B658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ГОДЫ</w:t>
      </w:r>
    </w:p>
    <w:p w:rsidR="00364E16" w:rsidRPr="00B65823" w:rsidRDefault="00364E16" w:rsidP="00457DD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729E7" w:rsidRPr="00B65823" w:rsidTr="007729E7">
        <w:tc>
          <w:tcPr>
            <w:tcW w:w="675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7729E7" w:rsidRPr="00B65823" w:rsidTr="007729E7">
        <w:tc>
          <w:tcPr>
            <w:tcW w:w="675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7729E7" w:rsidRPr="00B65823" w:rsidTr="007729E7">
        <w:tc>
          <w:tcPr>
            <w:tcW w:w="675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729E7" w:rsidRPr="00B65823" w:rsidRDefault="007729E7" w:rsidP="007729E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Актуализация размещенных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7729E7" w:rsidRPr="00B65823" w:rsidRDefault="007729E7" w:rsidP="007729E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393" w:type="dxa"/>
          </w:tcPr>
          <w:p w:rsidR="007729E7" w:rsidRPr="00B65823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29E7" w:rsidRPr="00B65823" w:rsidTr="007729E7">
        <w:tc>
          <w:tcPr>
            <w:tcW w:w="675" w:type="dxa"/>
          </w:tcPr>
          <w:p w:rsidR="007729E7" w:rsidRPr="00B65823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7729E7" w:rsidRPr="00B65823" w:rsidRDefault="007729E7" w:rsidP="007729E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</w:tcPr>
          <w:p w:rsidR="007729E7" w:rsidRPr="00B65823" w:rsidRDefault="007729E7" w:rsidP="007729E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7729E7" w:rsidRPr="00B65823" w:rsidRDefault="007729E7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7729E7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о обеспечение соблюдения требований (при внесении изменений в обязательные требования) 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7729E7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Размещение сведений о проведении проверок при осуществлении контроля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7729E7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Размещение доклада об осуществлении контроля на официальном сайте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 </w:t>
            </w:r>
          </w:p>
        </w:tc>
        <w:tc>
          <w:tcPr>
            <w:tcW w:w="2393" w:type="dxa"/>
          </w:tcPr>
          <w:p w:rsidR="00255B48" w:rsidRPr="00B65823" w:rsidRDefault="006F20CB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10.12.2022</w:t>
            </w:r>
            <w:r w:rsidR="00255B48"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B65823" w:rsidTr="007729E7">
        <w:tc>
          <w:tcPr>
            <w:tcW w:w="675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255B48" w:rsidRPr="00B65823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Обобщение практики осуществления контроля и размещение на официальном сайте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 в сети «Интернет» соответствующей информации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(ежегодно)</w:t>
            </w:r>
          </w:p>
        </w:tc>
        <w:tc>
          <w:tcPr>
            <w:tcW w:w="2393" w:type="dxa"/>
          </w:tcPr>
          <w:p w:rsidR="00255B48" w:rsidRPr="00B65823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Должностные лица администрации </w:t>
            </w:r>
            <w:r w:rsidR="003D61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Калашниковского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сельского поселения, уполномоченные на осуществление </w:t>
            </w:r>
            <w:r w:rsidRPr="00B658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муниципального контроля в соответствующих сферах деятельности.</w:t>
            </w:r>
          </w:p>
        </w:tc>
      </w:tr>
    </w:tbl>
    <w:p w:rsidR="007729E7" w:rsidRPr="00B65823" w:rsidRDefault="007729E7" w:rsidP="00255B48">
      <w:pPr>
        <w:pStyle w:val="a4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42102" w:rsidRPr="00B65823" w:rsidRDefault="00642102" w:rsidP="0064210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102" w:rsidRPr="00B65823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ОТЧЕТ</w:t>
      </w:r>
      <w:r w:rsidR="00944349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НЫЕ ПОКАЗАТЕЛИ ПРОГРАММЫ НА 2021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51DD" w:rsidRPr="00B65823" w:rsidRDefault="00944349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проведенных в 2021</w:t>
      </w:r>
      <w:r w:rsidR="00FD51D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профилактических мероприятий (размещениеинформации на официальном сайте администрации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FD51D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51DD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информационно-телекоммуникационной сети "Интернет");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поступивших жалоб;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проведенных проверок;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выданных предостережений.</w:t>
      </w:r>
    </w:p>
    <w:p w:rsidR="00FD51DD" w:rsidRPr="00B65823" w:rsidRDefault="00FD51DD" w:rsidP="00FD51DD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51DD" w:rsidRPr="00B65823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ПРОЕКТ ОТЧЕТНЫ</w:t>
      </w:r>
      <w:r w:rsidR="00944349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 ПОКАЗАТЕЛЕЙ ПРОГРАММЫ НА  2022-2023</w:t>
      </w:r>
      <w:r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 </w:t>
      </w:r>
    </w:p>
    <w:p w:rsidR="00FD51DD" w:rsidRPr="00B65823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r w:rsidR="00944349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проведенных в 2022 и 2023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профилактических мероприятий (размещениеинформации на официальном сайте администрации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в</w:t>
      </w:r>
      <w:r w:rsidR="00D31521"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информационно-телекоммуникационной сети "Интернет");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поступивших жалоб;</w:t>
      </w:r>
    </w:p>
    <w:p w:rsidR="00FD51DD" w:rsidRPr="00B65823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проведенных проверок;</w:t>
      </w:r>
    </w:p>
    <w:p w:rsidR="00C442D2" w:rsidRPr="00B65823" w:rsidRDefault="00FD51DD" w:rsidP="00466AC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82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выданных предостережений.</w:t>
      </w:r>
    </w:p>
    <w:p w:rsidR="00C442D2" w:rsidRPr="00B65823" w:rsidRDefault="00C442D2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40D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B0078" w:rsidRDefault="00CB0078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40D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40D" w:rsidRPr="005C0CCC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lastRenderedPageBreak/>
        <w:t>УТВЕРЖДАЮ:</w:t>
      </w: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3D6123">
        <w:rPr>
          <w:rFonts w:ascii="Times New Roman" w:hAnsi="Times New Roman" w:cs="Times New Roman"/>
          <w:b/>
          <w:sz w:val="26"/>
          <w:szCs w:val="26"/>
        </w:rPr>
        <w:t>Калашниковского</w:t>
      </w: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_____________ </w:t>
      </w:r>
      <w:r w:rsidR="00CE36C9">
        <w:rPr>
          <w:rFonts w:ascii="Times New Roman" w:hAnsi="Times New Roman" w:cs="Times New Roman"/>
          <w:b/>
          <w:sz w:val="26"/>
          <w:szCs w:val="26"/>
        </w:rPr>
        <w:t>С</w:t>
      </w:r>
      <w:r w:rsidR="00046E8F">
        <w:rPr>
          <w:rFonts w:ascii="Times New Roman" w:hAnsi="Times New Roman" w:cs="Times New Roman"/>
          <w:b/>
          <w:sz w:val="26"/>
          <w:szCs w:val="26"/>
        </w:rPr>
        <w:t>.А.</w:t>
      </w:r>
      <w:r w:rsidR="00CE36C9">
        <w:rPr>
          <w:rFonts w:ascii="Times New Roman" w:hAnsi="Times New Roman" w:cs="Times New Roman"/>
          <w:b/>
          <w:sz w:val="26"/>
          <w:szCs w:val="26"/>
        </w:rPr>
        <w:t xml:space="preserve"> Бирюков</w:t>
      </w: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>«__»___________ 2020г.</w:t>
      </w:r>
    </w:p>
    <w:p w:rsidR="005C0CCC" w:rsidRPr="005C0CCC" w:rsidRDefault="005C0CCC" w:rsidP="005C0CCC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:rsidR="00046E8F" w:rsidRPr="00B65823" w:rsidRDefault="005C0CCC" w:rsidP="00046E8F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</w:t>
      </w:r>
      <w:r w:rsidR="003D6123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5C0CCC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утверждении программы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профилактики нарушений обязательных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требований законодательства и требований,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установленных муниципальными правовыми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актами, осуществляемой органом муниципального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контроля – администрацией </w:t>
      </w:r>
      <w:r w:rsidR="003D61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6E8F" w:rsidRPr="00B65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поселения на 2021 год и плановый период 2022-2023 гг.»</w:t>
      </w:r>
      <w:r w:rsidR="00046E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5C0CCC" w:rsidRPr="005C0CCC" w:rsidRDefault="005C0CCC" w:rsidP="005C0C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от«__»____________2020г.       </w:t>
      </w:r>
      <w:r w:rsidR="00046E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C0C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№______                                 </w:t>
      </w:r>
    </w:p>
    <w:p w:rsidR="005C0CCC" w:rsidRP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C30AD0" w:rsidRDefault="005C0CCC" w:rsidP="00C30AD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0CCC">
        <w:rPr>
          <w:rFonts w:ascii="Times New Roman" w:hAnsi="Times New Roman" w:cs="Times New Roman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</w:t>
      </w:r>
      <w:r w:rsidRPr="00C30AD0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3D612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C30AD0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 </w:t>
      </w:r>
      <w:r w:rsidRPr="00C30AD0">
        <w:rPr>
          <w:rFonts w:ascii="Times New Roman" w:hAnsi="Times New Roman" w:cs="Times New Roman"/>
          <w:sz w:val="26"/>
          <w:szCs w:val="26"/>
        </w:rPr>
        <w:t xml:space="preserve">с  целью выявления в нем коррупциогенных факторов и их последующего устранения.           </w:t>
      </w:r>
    </w:p>
    <w:p w:rsidR="005C0CCC" w:rsidRPr="00C30AD0" w:rsidRDefault="005C0CCC" w:rsidP="00C30AD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AD0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3D612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C30AD0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 </w:t>
      </w:r>
      <w:r w:rsidRPr="00C30AD0">
        <w:rPr>
          <w:rFonts w:ascii="Times New Roman" w:hAnsi="Times New Roman" w:cs="Times New Roman"/>
          <w:sz w:val="26"/>
          <w:szCs w:val="26"/>
        </w:rPr>
        <w:t xml:space="preserve">определяет 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гг.».</w:t>
      </w:r>
    </w:p>
    <w:p w:rsidR="005C0CCC" w:rsidRPr="00C30AD0" w:rsidRDefault="005C0CCC" w:rsidP="00C30AD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AD0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3D612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C30AD0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 </w:t>
      </w:r>
      <w:r w:rsidRPr="00C30AD0">
        <w:rPr>
          <w:rFonts w:ascii="Times New Roman" w:hAnsi="Times New Roman" w:cs="Times New Roman"/>
          <w:sz w:val="26"/>
          <w:szCs w:val="26"/>
        </w:rPr>
        <w:t xml:space="preserve">не установлено.           </w:t>
      </w:r>
    </w:p>
    <w:p w:rsidR="005C0CCC" w:rsidRPr="00C30AD0" w:rsidRDefault="005C0CCC" w:rsidP="00C30AD0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0AD0">
        <w:rPr>
          <w:rFonts w:ascii="Times New Roman" w:hAnsi="Times New Roman" w:cs="Times New Roman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3D612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C30AD0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утверждении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 </w:t>
      </w:r>
      <w:r w:rsidRPr="00C30AD0">
        <w:rPr>
          <w:rFonts w:ascii="Times New Roman" w:hAnsi="Times New Roman" w:cs="Times New Roman"/>
          <w:sz w:val="26"/>
          <w:szCs w:val="26"/>
        </w:rPr>
        <w:t>признается прошедшим антикоррупционную экспертизу, коррупциогенных факторов</w:t>
      </w:r>
      <w:r w:rsidRPr="005C0CCC">
        <w:rPr>
          <w:rFonts w:ascii="Times New Roman" w:hAnsi="Times New Roman" w:cs="Times New Roman"/>
          <w:sz w:val="26"/>
          <w:szCs w:val="26"/>
        </w:rPr>
        <w:t xml:space="preserve"> не выявлено.        </w:t>
      </w:r>
    </w:p>
    <w:p w:rsidR="005C0CCC" w:rsidRPr="005C0CCC" w:rsidRDefault="005C0CCC" w:rsidP="005C0CC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специалист Администрации  </w:t>
      </w:r>
    </w:p>
    <w:p w:rsidR="005C0CCC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="005C0CCC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</w:t>
      </w:r>
    </w:p>
    <w:p w:rsidR="005C0CCC" w:rsidRDefault="005C0CCC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078" w:rsidRDefault="00CB0078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078" w:rsidRDefault="00CB0078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078" w:rsidRDefault="00CB0078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23" w:rsidRPr="005C0CCC" w:rsidRDefault="003D6123" w:rsidP="005C0CC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5C0CCC" w:rsidRPr="005C0CCC" w:rsidTr="0079363D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CCC" w:rsidRPr="005C0CCC" w:rsidRDefault="005C0CCC" w:rsidP="007936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</w:t>
            </w:r>
          </w:p>
          <w:p w:rsidR="005C0CCC" w:rsidRPr="005C0CCC" w:rsidRDefault="005C0CCC" w:rsidP="007936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0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Прокурору</w:t>
            </w:r>
          </w:p>
          <w:p w:rsidR="005C0CCC" w:rsidRPr="005C0CCC" w:rsidRDefault="005C0CCC" w:rsidP="007936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0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Палласовского района </w:t>
            </w:r>
          </w:p>
          <w:p w:rsidR="005C0CCC" w:rsidRPr="005C0CCC" w:rsidRDefault="005C0CCC" w:rsidP="007936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C0CCC">
              <w:rPr>
                <w:rFonts w:ascii="Times New Roman" w:hAnsi="Times New Roman" w:cs="Times New Roman"/>
                <w:b/>
                <w:sz w:val="26"/>
                <w:szCs w:val="26"/>
              </w:rPr>
              <w:t>старшему советнику юстиции</w:t>
            </w:r>
          </w:p>
          <w:p w:rsidR="005C0CCC" w:rsidRPr="005C0CCC" w:rsidRDefault="005C0CCC" w:rsidP="007936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C0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Крютченко С.В. </w:t>
            </w:r>
          </w:p>
        </w:tc>
      </w:tr>
    </w:tbl>
    <w:p w:rsidR="005C0CCC" w:rsidRPr="005C0CCC" w:rsidRDefault="005C0CCC" w:rsidP="005C0CC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5863A0" w:rsidRPr="00C30AD0" w:rsidRDefault="005C0CCC" w:rsidP="00C30AD0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0CCC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</w:t>
      </w:r>
      <w:r w:rsidRPr="00C30AD0">
        <w:rPr>
          <w:rFonts w:ascii="Times New Roman" w:hAnsi="Times New Roman" w:cs="Times New Roman"/>
          <w:sz w:val="26"/>
          <w:szCs w:val="26"/>
        </w:rPr>
        <w:t xml:space="preserve">деятельности направляю проект постановления администрации </w:t>
      </w:r>
      <w:r w:rsidR="003D612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C30AD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3D612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C30AD0" w:rsidRPr="00C30A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2021 год и плановый период 2022-2023 гг.» </w:t>
      </w:r>
      <w:r w:rsidR="005863A0" w:rsidRPr="00C30AD0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</w:t>
      </w:r>
      <w:r w:rsidR="005863A0" w:rsidRPr="005863A0">
        <w:rPr>
          <w:rFonts w:ascii="Times New Roman" w:hAnsi="Times New Roman" w:cs="Times New Roman"/>
          <w:sz w:val="26"/>
          <w:szCs w:val="26"/>
        </w:rPr>
        <w:t>.</w:t>
      </w:r>
    </w:p>
    <w:p w:rsidR="005863A0" w:rsidRPr="005863A0" w:rsidRDefault="005863A0" w:rsidP="005863A0">
      <w:pPr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63A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863A0" w:rsidRPr="005863A0" w:rsidRDefault="005863A0" w:rsidP="005863A0">
      <w:pPr>
        <w:rPr>
          <w:rFonts w:ascii="Times New Roman" w:hAnsi="Times New Roman" w:cs="Times New Roman"/>
          <w:sz w:val="26"/>
          <w:szCs w:val="26"/>
        </w:rPr>
      </w:pPr>
    </w:p>
    <w:p w:rsidR="005C0CCC" w:rsidRPr="005863A0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863A0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863A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C0CCC" w:rsidRP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C0CCC">
        <w:rPr>
          <w:rFonts w:ascii="Times New Roman" w:hAnsi="Times New Roman" w:cs="Times New Roman"/>
          <w:sz w:val="26"/>
          <w:szCs w:val="26"/>
        </w:rPr>
        <w:t xml:space="preserve">        Приложение: проект постановления.</w:t>
      </w:r>
    </w:p>
    <w:p w:rsid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5C0C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3D6123">
        <w:rPr>
          <w:rFonts w:ascii="Times New Roman" w:hAnsi="Times New Roman" w:cs="Times New Roman"/>
          <w:b/>
          <w:sz w:val="26"/>
          <w:szCs w:val="26"/>
        </w:rPr>
        <w:t>Калашниковского</w:t>
      </w:r>
    </w:p>
    <w:p w:rsidR="005C0CCC" w:rsidRPr="005C0CCC" w:rsidRDefault="005C0CCC" w:rsidP="005C0CCC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5C0C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B3B0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.А. </w:t>
      </w:r>
      <w:r w:rsidR="006B3B0D">
        <w:rPr>
          <w:rFonts w:ascii="Times New Roman" w:hAnsi="Times New Roman" w:cs="Times New Roman"/>
          <w:b/>
          <w:sz w:val="26"/>
          <w:szCs w:val="26"/>
        </w:rPr>
        <w:t>Бирюков</w:t>
      </w:r>
    </w:p>
    <w:p w:rsidR="005C0CCC" w:rsidRPr="005C0CCC" w:rsidRDefault="005C0CCC" w:rsidP="005C0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C0CCC" w:rsidRDefault="005C0CCC" w:rsidP="005C0CCC">
      <w:pPr>
        <w:widowControl/>
        <w:autoSpaceDE/>
        <w:autoSpaceDN/>
        <w:adjustRightInd/>
        <w:spacing w:after="100" w:afterAutospacing="1"/>
        <w:jc w:val="both"/>
        <w:rPr>
          <w:rFonts w:ascii="Calibri" w:hAnsi="Calibri" w:cs="Times New Roman"/>
          <w:sz w:val="26"/>
          <w:szCs w:val="26"/>
          <w:lang w:eastAsia="en-US" w:bidi="en-US"/>
        </w:rPr>
      </w:pPr>
    </w:p>
    <w:p w:rsidR="005C0CCC" w:rsidRPr="005C0CCC" w:rsidRDefault="005C0CCC" w:rsidP="005C0C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0CCC" w:rsidRPr="005C0CCC" w:rsidRDefault="005C0CCC" w:rsidP="005C0C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1521" w:rsidRPr="005C0CCC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5C0CCC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5C0CCC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5C0CCC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5C0CCC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1521" w:rsidRPr="00B65823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D31521" w:rsidRPr="00B65823" w:rsidSect="0025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12" w:rsidRDefault="00004112" w:rsidP="00222F13">
      <w:r>
        <w:separator/>
      </w:r>
    </w:p>
  </w:endnote>
  <w:endnote w:type="continuationSeparator" w:id="1">
    <w:p w:rsidR="00004112" w:rsidRDefault="00004112" w:rsidP="0022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12" w:rsidRDefault="00004112" w:rsidP="00222F13">
      <w:r>
        <w:separator/>
      </w:r>
    </w:p>
  </w:footnote>
  <w:footnote w:type="continuationSeparator" w:id="1">
    <w:p w:rsidR="00004112" w:rsidRDefault="00004112" w:rsidP="00222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02"/>
    <w:rsid w:val="0000401D"/>
    <w:rsid w:val="00004112"/>
    <w:rsid w:val="0002727C"/>
    <w:rsid w:val="00046E8F"/>
    <w:rsid w:val="00072051"/>
    <w:rsid w:val="00072CF2"/>
    <w:rsid w:val="000D3499"/>
    <w:rsid w:val="000E2014"/>
    <w:rsid w:val="000E5F1C"/>
    <w:rsid w:val="000E63A9"/>
    <w:rsid w:val="000F09C2"/>
    <w:rsid w:val="00106AED"/>
    <w:rsid w:val="001A6FF0"/>
    <w:rsid w:val="001C1994"/>
    <w:rsid w:val="00204223"/>
    <w:rsid w:val="00222F13"/>
    <w:rsid w:val="00225D77"/>
    <w:rsid w:val="00231663"/>
    <w:rsid w:val="00255B48"/>
    <w:rsid w:val="002E3EB9"/>
    <w:rsid w:val="0030471E"/>
    <w:rsid w:val="0030521E"/>
    <w:rsid w:val="00344E2F"/>
    <w:rsid w:val="00362A9E"/>
    <w:rsid w:val="00364E16"/>
    <w:rsid w:val="00381F9C"/>
    <w:rsid w:val="003D6123"/>
    <w:rsid w:val="003F185B"/>
    <w:rsid w:val="00445146"/>
    <w:rsid w:val="00457DD1"/>
    <w:rsid w:val="004669A2"/>
    <w:rsid w:val="00466AC6"/>
    <w:rsid w:val="00473638"/>
    <w:rsid w:val="004756CE"/>
    <w:rsid w:val="004B305B"/>
    <w:rsid w:val="004F15CE"/>
    <w:rsid w:val="004F440D"/>
    <w:rsid w:val="004F4616"/>
    <w:rsid w:val="005057ED"/>
    <w:rsid w:val="00525C4D"/>
    <w:rsid w:val="00535D08"/>
    <w:rsid w:val="005863A0"/>
    <w:rsid w:val="00597820"/>
    <w:rsid w:val="005B04BC"/>
    <w:rsid w:val="005C0CCC"/>
    <w:rsid w:val="005C1279"/>
    <w:rsid w:val="005E6699"/>
    <w:rsid w:val="00642102"/>
    <w:rsid w:val="00662940"/>
    <w:rsid w:val="006964F5"/>
    <w:rsid w:val="006B3B0D"/>
    <w:rsid w:val="006B4CB7"/>
    <w:rsid w:val="006E375B"/>
    <w:rsid w:val="006F20CB"/>
    <w:rsid w:val="00700D1B"/>
    <w:rsid w:val="00766B32"/>
    <w:rsid w:val="00770EE3"/>
    <w:rsid w:val="007729E7"/>
    <w:rsid w:val="007802E0"/>
    <w:rsid w:val="0078786F"/>
    <w:rsid w:val="007C5F98"/>
    <w:rsid w:val="008143FE"/>
    <w:rsid w:val="008453B4"/>
    <w:rsid w:val="00865295"/>
    <w:rsid w:val="008952B4"/>
    <w:rsid w:val="008959B2"/>
    <w:rsid w:val="008C3162"/>
    <w:rsid w:val="008C4107"/>
    <w:rsid w:val="008D5E76"/>
    <w:rsid w:val="008F6809"/>
    <w:rsid w:val="00944349"/>
    <w:rsid w:val="009726B3"/>
    <w:rsid w:val="00986AC5"/>
    <w:rsid w:val="00993414"/>
    <w:rsid w:val="009A18B7"/>
    <w:rsid w:val="009F39B9"/>
    <w:rsid w:val="009F6CC9"/>
    <w:rsid w:val="00A4159F"/>
    <w:rsid w:val="00A7741B"/>
    <w:rsid w:val="00A949C7"/>
    <w:rsid w:val="00AA3586"/>
    <w:rsid w:val="00AA64BF"/>
    <w:rsid w:val="00AB1FC2"/>
    <w:rsid w:val="00AD44C6"/>
    <w:rsid w:val="00AF108E"/>
    <w:rsid w:val="00B27DED"/>
    <w:rsid w:val="00B35BCA"/>
    <w:rsid w:val="00B65823"/>
    <w:rsid w:val="00BA568F"/>
    <w:rsid w:val="00C132B0"/>
    <w:rsid w:val="00C1483D"/>
    <w:rsid w:val="00C30AD0"/>
    <w:rsid w:val="00C416DC"/>
    <w:rsid w:val="00C442D2"/>
    <w:rsid w:val="00C9657F"/>
    <w:rsid w:val="00CA500D"/>
    <w:rsid w:val="00CB0078"/>
    <w:rsid w:val="00CE36C9"/>
    <w:rsid w:val="00D24268"/>
    <w:rsid w:val="00D31521"/>
    <w:rsid w:val="00D348E2"/>
    <w:rsid w:val="00D41C5D"/>
    <w:rsid w:val="00D4347A"/>
    <w:rsid w:val="00D43562"/>
    <w:rsid w:val="00D71940"/>
    <w:rsid w:val="00DD6442"/>
    <w:rsid w:val="00DE291D"/>
    <w:rsid w:val="00DE5DDD"/>
    <w:rsid w:val="00E20E8D"/>
    <w:rsid w:val="00E609DB"/>
    <w:rsid w:val="00E63EF9"/>
    <w:rsid w:val="00E87B84"/>
    <w:rsid w:val="00E9053C"/>
    <w:rsid w:val="00F20F0A"/>
    <w:rsid w:val="00F407C5"/>
    <w:rsid w:val="00F43F70"/>
    <w:rsid w:val="00F549ED"/>
    <w:rsid w:val="00F772F6"/>
    <w:rsid w:val="00F8008A"/>
    <w:rsid w:val="00F872CB"/>
    <w:rsid w:val="00FC130B"/>
    <w:rsid w:val="00FC39D9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F1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2F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F6A-3569-4736-B18F-1BB50CC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12</cp:revision>
  <cp:lastPrinted>2020-01-22T04:58:00Z</cp:lastPrinted>
  <dcterms:created xsi:type="dcterms:W3CDTF">2020-12-21T09:53:00Z</dcterms:created>
  <dcterms:modified xsi:type="dcterms:W3CDTF">2020-12-23T05:21:00Z</dcterms:modified>
</cp:coreProperties>
</file>