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70083E" w:rsidP="0070083E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C207F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Новостройка                      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C207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75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207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26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207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C207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D5172" w:rsidRPr="00DD5172" w:rsidRDefault="00C276E3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D5172"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Принятие решения об использовании </w:t>
      </w:r>
    </w:p>
    <w:p w:rsidR="00DD5172" w:rsidRPr="00DD5172" w:rsidRDefault="00DD5172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донного грунта, извлеченного при проведении </w:t>
      </w:r>
    </w:p>
    <w:p w:rsidR="00DD5172" w:rsidRPr="00DD5172" w:rsidRDefault="00DD5172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дноуглубительных и других работ, связанных </w:t>
      </w:r>
    </w:p>
    <w:p w:rsidR="00DD5172" w:rsidRPr="00DD5172" w:rsidRDefault="00DD5172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 изменением дна и берегов водных объектов на </w:t>
      </w:r>
    </w:p>
    <w:p w:rsidR="00DD5172" w:rsidRPr="00DD5172" w:rsidRDefault="00DD5172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территории </w:t>
      </w:r>
      <w:r w:rsidR="00C207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</w:t>
      </w:r>
    </w:p>
    <w:p w:rsidR="00DD5172" w:rsidRPr="00DD5172" w:rsidRDefault="00DD5172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поселения Палласовского муниципального </w:t>
      </w:r>
    </w:p>
    <w:p w:rsidR="005E0B9D" w:rsidRDefault="00DD5172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района Волгоградской области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70083E" w:rsidRDefault="0070083E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37274" w:rsidRDefault="000338B8" w:rsidP="00B37274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533FF6" w:rsidRPr="00533F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533FF6" w:rsidRPr="00533F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70083E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C20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37274" w:rsidRDefault="00BA3BA1" w:rsidP="00B37274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33F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5, </w:t>
      </w:r>
      <w:r w:rsidR="00BA788F">
        <w:rPr>
          <w:rFonts w:ascii="Times New Roman" w:hAnsi="Times New Roman"/>
          <w:b/>
          <w:color w:val="000000" w:themeColor="text1"/>
          <w:sz w:val="24"/>
          <w:szCs w:val="24"/>
        </w:rPr>
        <w:t>6, 7, 8, 9, 11 пункта 3.4. Регламента слова «и Регионального», «и Региональном» исключить.</w:t>
      </w:r>
    </w:p>
    <w:p w:rsidR="00B37274" w:rsidRDefault="00BA788F" w:rsidP="00B37274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1.2. </w:t>
      </w:r>
      <w:r w:rsidR="00B37274">
        <w:rPr>
          <w:rFonts w:ascii="Times New Roman" w:hAnsi="Times New Roman"/>
          <w:b/>
          <w:color w:val="000000" w:themeColor="text1"/>
          <w:sz w:val="24"/>
          <w:szCs w:val="24"/>
        </w:rPr>
        <w:t>Пункт 3.6.6. Регламента изложить в следующей редакции: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«3.6.6. В случае обращения заявителя за предоставлением муниципальной услуги по приему заявителей по предварительной записи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прием проводится посредством Единого портала. 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Единый портал, официальном сайте без необходимости дополнительной подачи запроса в какой-либо иной форме.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lastRenderedPageBreak/>
        <w:t>На Едином портале, официальном сайте размещаются образцы заполнения электронной формы запроса.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а) возможность копирования и сохранения запроса и иных документов, указанных в подразделе 2.6 Раздела 2 настоящего Административного регламента, необходимых для предоставления муниципальной услуги;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в части, касающейся сведений, отсутствующих в единой системе идентификации и аутентификации;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37274" w:rsidRP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месяцев.».</w:t>
      </w:r>
    </w:p>
    <w:p w:rsidR="00E524D1" w:rsidRPr="008C79B3" w:rsidRDefault="00314F6E" w:rsidP="00013323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207FE" w:rsidRPr="005E0B9D" w:rsidRDefault="00C207FE" w:rsidP="00C207F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C207FE" w:rsidRPr="005E0B9D" w:rsidRDefault="00C207FE" w:rsidP="00C207F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C207FE" w:rsidRPr="00840985" w:rsidRDefault="00C207FE" w:rsidP="00C207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C207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CC1" w:rsidRDefault="00315CC1" w:rsidP="00D53582">
      <w:pPr>
        <w:spacing w:after="0" w:line="240" w:lineRule="auto"/>
      </w:pPr>
      <w:r>
        <w:separator/>
      </w:r>
    </w:p>
  </w:endnote>
  <w:endnote w:type="continuationSeparator" w:id="1">
    <w:p w:rsidR="00315CC1" w:rsidRDefault="00315CC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CC1" w:rsidRDefault="00315CC1" w:rsidP="00D53582">
      <w:pPr>
        <w:spacing w:after="0" w:line="240" w:lineRule="auto"/>
      </w:pPr>
      <w:r>
        <w:separator/>
      </w:r>
    </w:p>
  </w:footnote>
  <w:footnote w:type="continuationSeparator" w:id="1">
    <w:p w:rsidR="00315CC1" w:rsidRDefault="00315CC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15CC1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E7D10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5652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351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0083E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5656"/>
    <w:rsid w:val="00BC0625"/>
    <w:rsid w:val="00BC147A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07FE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2022-01-10T04:53:00Z</dcterms:created>
  <dcterms:modified xsi:type="dcterms:W3CDTF">2022-01-13T04:59:00Z</dcterms:modified>
</cp:coreProperties>
</file>